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3852" w:rsidRDefault="008020DC">
      <w:pPr>
        <w:spacing w:line="560" w:lineRule="exact"/>
        <w:jc w:val="center"/>
        <w:rPr>
          <w:rFonts w:ascii="仿宋_GB2312" w:eastAsia="仿宋_GB2312" w:hAnsi="黑体"/>
          <w:sz w:val="32"/>
          <w:szCs w:val="32"/>
        </w:rPr>
      </w:pPr>
      <w:r>
        <w:rPr>
          <w:rFonts w:ascii="黑体" w:eastAsia="黑体" w:hAnsi="黑体" w:hint="eastAsia"/>
          <w:sz w:val="32"/>
          <w:szCs w:val="32"/>
        </w:rPr>
        <w:t>《电子税务》课程</w:t>
      </w:r>
      <w:r>
        <w:rPr>
          <w:rFonts w:ascii="黑体" w:eastAsia="黑体" w:hAnsi="黑体" w:hint="eastAsia"/>
          <w:sz w:val="30"/>
          <w:szCs w:val="30"/>
        </w:rPr>
        <w:t>中英文简介</w:t>
      </w:r>
    </w:p>
    <w:p w:rsidR="00D13852" w:rsidRDefault="008020DC">
      <w:pPr>
        <w:spacing w:line="560" w:lineRule="exact"/>
        <w:jc w:val="center"/>
        <w:rPr>
          <w:rFonts w:ascii="仿宋_GB2312" w:eastAsia="仿宋_GB2312"/>
          <w:bCs/>
          <w:color w:val="000000"/>
          <w:kern w:val="0"/>
          <w:sz w:val="28"/>
          <w:szCs w:val="28"/>
        </w:rPr>
      </w:pPr>
      <w:r>
        <w:rPr>
          <w:rFonts w:eastAsia="仿宋_GB2312"/>
          <w:bCs/>
          <w:color w:val="000000"/>
          <w:kern w:val="0"/>
          <w:sz w:val="28"/>
          <w:szCs w:val="28"/>
        </w:rPr>
        <w:t>Electronic tax</w:t>
      </w:r>
    </w:p>
    <w:p w:rsidR="00D13852" w:rsidRDefault="00D13852">
      <w:pPr>
        <w:spacing w:line="500" w:lineRule="exact"/>
        <w:rPr>
          <w:rFonts w:ascii="仿宋_GB2312" w:eastAsia="仿宋_GB2312" w:hAnsi="宋体"/>
          <w:sz w:val="32"/>
          <w:szCs w:val="32"/>
        </w:rPr>
      </w:pPr>
      <w:bookmarkStart w:id="0" w:name="_GoBack"/>
      <w:bookmarkEnd w:id="0"/>
    </w:p>
    <w:p w:rsidR="00D13852" w:rsidRDefault="008020DC">
      <w:pPr>
        <w:tabs>
          <w:tab w:val="left" w:pos="3990"/>
        </w:tabs>
        <w:spacing w:line="500" w:lineRule="exact"/>
        <w:rPr>
          <w:rFonts w:ascii="宋体" w:hAnsi="宋体"/>
          <w:szCs w:val="21"/>
        </w:rPr>
      </w:pPr>
      <w:r>
        <w:rPr>
          <w:rFonts w:ascii="黑体" w:eastAsia="黑体" w:hAnsi="黑体" w:hint="eastAsia"/>
          <w:szCs w:val="21"/>
        </w:rPr>
        <w:t>课程代码：</w:t>
      </w:r>
      <w:r w:rsidR="001F7229" w:rsidRPr="001F7229">
        <w:rPr>
          <w:rFonts w:ascii="黑体" w:eastAsia="黑体" w:hAnsi="黑体"/>
          <w:szCs w:val="21"/>
        </w:rPr>
        <w:t>090221B</w:t>
      </w:r>
      <w:r>
        <w:rPr>
          <w:rFonts w:ascii="仿宋_GB2312" w:eastAsia="仿宋_GB2312" w:hint="eastAsia"/>
          <w:sz w:val="32"/>
          <w:szCs w:val="32"/>
        </w:rPr>
        <w:tab/>
      </w:r>
      <w:r>
        <w:rPr>
          <w:rFonts w:eastAsia="仿宋_GB2312"/>
          <w:b/>
          <w:szCs w:val="21"/>
        </w:rPr>
        <w:t>Course Code</w:t>
      </w:r>
      <w:r>
        <w:rPr>
          <w:rFonts w:eastAsia="仿宋_GB2312"/>
          <w:b/>
          <w:szCs w:val="21"/>
        </w:rPr>
        <w:t>：</w:t>
      </w:r>
      <w:r>
        <w:rPr>
          <w:rFonts w:ascii="宋体" w:hAnsi="宋体"/>
          <w:szCs w:val="21"/>
        </w:rPr>
        <w:t xml:space="preserve"> </w:t>
      </w:r>
      <w:r w:rsidR="001F7229" w:rsidRPr="001F7229">
        <w:rPr>
          <w:rFonts w:ascii="宋体" w:hAnsi="宋体"/>
          <w:szCs w:val="21"/>
        </w:rPr>
        <w:t>090221B</w:t>
      </w:r>
    </w:p>
    <w:p w:rsidR="00D13852" w:rsidRDefault="008020DC">
      <w:pPr>
        <w:tabs>
          <w:tab w:val="left" w:pos="4111"/>
        </w:tabs>
        <w:spacing w:line="500" w:lineRule="exact"/>
        <w:rPr>
          <w:rFonts w:eastAsia="仿宋_GB2312"/>
          <w:b/>
          <w:sz w:val="32"/>
          <w:szCs w:val="32"/>
        </w:rPr>
      </w:pPr>
      <w:r>
        <w:rPr>
          <w:rFonts w:ascii="黑体" w:eastAsia="黑体" w:hAnsi="黑体" w:hint="eastAsia"/>
          <w:szCs w:val="21"/>
        </w:rPr>
        <w:t>课程名称：电子税务</w:t>
      </w:r>
      <w:r>
        <w:rPr>
          <w:rFonts w:ascii="仿宋_GB2312" w:eastAsia="仿宋_GB2312" w:hint="eastAsia"/>
          <w:sz w:val="32"/>
          <w:szCs w:val="32"/>
        </w:rPr>
        <w:tab/>
      </w:r>
      <w:r>
        <w:rPr>
          <w:rFonts w:eastAsia="仿宋_GB2312"/>
          <w:b/>
          <w:szCs w:val="21"/>
        </w:rPr>
        <w:t>Course Name</w:t>
      </w:r>
      <w:r>
        <w:rPr>
          <w:rFonts w:eastAsia="仿宋_GB2312"/>
          <w:b/>
          <w:szCs w:val="21"/>
        </w:rPr>
        <w:t>：</w:t>
      </w:r>
      <w:r>
        <w:rPr>
          <w:rFonts w:eastAsia="仿宋_GB2312"/>
          <w:b/>
          <w:szCs w:val="21"/>
        </w:rPr>
        <w:t>Electronic tax</w:t>
      </w:r>
    </w:p>
    <w:p w:rsidR="00D13852" w:rsidRDefault="008020DC">
      <w:pPr>
        <w:tabs>
          <w:tab w:val="left" w:pos="4111"/>
        </w:tabs>
        <w:spacing w:line="500" w:lineRule="exact"/>
        <w:rPr>
          <w:rFonts w:ascii="仿宋_GB2312" w:eastAsia="仿宋_GB2312"/>
          <w:sz w:val="32"/>
          <w:szCs w:val="32"/>
        </w:rPr>
      </w:pPr>
      <w:r>
        <w:rPr>
          <w:rFonts w:ascii="黑体" w:eastAsia="黑体" w:hAnsi="黑体" w:hint="eastAsia"/>
          <w:szCs w:val="21"/>
        </w:rPr>
        <w:t>学时：32</w:t>
      </w:r>
      <w:r>
        <w:rPr>
          <w:rFonts w:ascii="仿宋_GB2312" w:eastAsia="仿宋_GB2312" w:hint="eastAsia"/>
          <w:sz w:val="32"/>
          <w:szCs w:val="32"/>
        </w:rPr>
        <w:tab/>
      </w:r>
      <w:r>
        <w:rPr>
          <w:rFonts w:eastAsia="仿宋_GB2312" w:hint="eastAsia"/>
          <w:b/>
          <w:szCs w:val="21"/>
        </w:rPr>
        <w:t>Periods</w:t>
      </w:r>
      <w:r>
        <w:rPr>
          <w:rFonts w:eastAsia="仿宋_GB2312" w:hint="eastAsia"/>
          <w:b/>
          <w:szCs w:val="21"/>
        </w:rPr>
        <w:t>：</w:t>
      </w:r>
      <w:r>
        <w:rPr>
          <w:rFonts w:eastAsia="仿宋_GB2312" w:hint="eastAsia"/>
          <w:b/>
          <w:szCs w:val="21"/>
        </w:rPr>
        <w:t>32</w:t>
      </w:r>
    </w:p>
    <w:p w:rsidR="00D13852" w:rsidRDefault="008020DC">
      <w:pPr>
        <w:tabs>
          <w:tab w:val="left" w:pos="4111"/>
        </w:tabs>
        <w:spacing w:line="500" w:lineRule="exact"/>
        <w:rPr>
          <w:rFonts w:ascii="仿宋_GB2312" w:eastAsia="仿宋_GB2312"/>
          <w:sz w:val="32"/>
          <w:szCs w:val="32"/>
        </w:rPr>
      </w:pPr>
      <w:r>
        <w:rPr>
          <w:rFonts w:ascii="黑体" w:eastAsia="黑体" w:hAnsi="黑体" w:hint="eastAsia"/>
          <w:szCs w:val="21"/>
        </w:rPr>
        <w:t>学分：2</w:t>
      </w:r>
      <w:r>
        <w:rPr>
          <w:rFonts w:ascii="仿宋_GB2312" w:eastAsia="仿宋_GB2312" w:hint="eastAsia"/>
          <w:sz w:val="32"/>
          <w:szCs w:val="32"/>
        </w:rPr>
        <w:tab/>
      </w:r>
      <w:r>
        <w:rPr>
          <w:rFonts w:eastAsia="仿宋_GB2312"/>
          <w:b/>
          <w:szCs w:val="21"/>
        </w:rPr>
        <w:t>Credits</w:t>
      </w:r>
      <w:r>
        <w:rPr>
          <w:rFonts w:eastAsia="仿宋_GB2312"/>
          <w:b/>
          <w:szCs w:val="21"/>
        </w:rPr>
        <w:t>：</w:t>
      </w:r>
      <w:r>
        <w:rPr>
          <w:rFonts w:eastAsia="仿宋_GB2312" w:hint="eastAsia"/>
          <w:b/>
          <w:szCs w:val="21"/>
        </w:rPr>
        <w:t>2</w:t>
      </w:r>
    </w:p>
    <w:p w:rsidR="00D13852" w:rsidRDefault="008020DC">
      <w:pPr>
        <w:tabs>
          <w:tab w:val="left" w:pos="4111"/>
        </w:tabs>
        <w:spacing w:line="500" w:lineRule="exact"/>
        <w:rPr>
          <w:rFonts w:ascii="黑体" w:eastAsia="黑体" w:hAnsi="黑体"/>
          <w:szCs w:val="21"/>
        </w:rPr>
      </w:pPr>
      <w:r>
        <w:rPr>
          <w:rFonts w:ascii="黑体" w:eastAsia="黑体" w:hAnsi="黑体" w:hint="eastAsia"/>
          <w:szCs w:val="21"/>
        </w:rPr>
        <w:t>考核方式：闭卷</w:t>
      </w:r>
      <w:r>
        <w:rPr>
          <w:rFonts w:ascii="黑体" w:eastAsia="黑体" w:hAnsi="黑体" w:hint="eastAsia"/>
          <w:szCs w:val="21"/>
        </w:rPr>
        <w:tab/>
      </w:r>
      <w:r>
        <w:rPr>
          <w:rFonts w:eastAsia="仿宋_GB2312" w:hint="eastAsia"/>
          <w:b/>
          <w:szCs w:val="21"/>
        </w:rPr>
        <w:t>Assessment</w:t>
      </w:r>
      <w:r>
        <w:rPr>
          <w:rFonts w:eastAsia="仿宋_GB2312" w:hint="eastAsia"/>
          <w:b/>
          <w:szCs w:val="21"/>
        </w:rPr>
        <w:t>：</w:t>
      </w:r>
      <w:r>
        <w:rPr>
          <w:rFonts w:eastAsia="仿宋_GB2312" w:hint="eastAsia"/>
          <w:b/>
          <w:szCs w:val="21"/>
        </w:rPr>
        <w:t>close</w:t>
      </w:r>
    </w:p>
    <w:p w:rsidR="00D13852" w:rsidRDefault="008020DC">
      <w:pPr>
        <w:tabs>
          <w:tab w:val="left" w:pos="4111"/>
        </w:tabs>
        <w:spacing w:line="500" w:lineRule="exact"/>
        <w:jc w:val="left"/>
        <w:rPr>
          <w:rFonts w:eastAsia="仿宋_GB2312"/>
          <w:b/>
          <w:szCs w:val="21"/>
        </w:rPr>
      </w:pPr>
      <w:r>
        <w:rPr>
          <w:rFonts w:ascii="黑体" w:eastAsia="黑体" w:hAnsi="黑体" w:hint="eastAsia"/>
          <w:szCs w:val="21"/>
        </w:rPr>
        <w:t>先修课程：</w:t>
      </w:r>
      <w:r>
        <w:rPr>
          <w:rFonts w:ascii="仿宋_GB2312" w:eastAsia="仿宋_GB2312" w:hint="eastAsia"/>
          <w:sz w:val="32"/>
          <w:szCs w:val="32"/>
        </w:rPr>
        <w:tab/>
      </w:r>
      <w:r>
        <w:rPr>
          <w:rFonts w:eastAsia="仿宋_GB2312" w:hint="eastAsia"/>
          <w:b/>
          <w:szCs w:val="21"/>
        </w:rPr>
        <w:t>Preparatory Courses</w:t>
      </w:r>
      <w:r>
        <w:rPr>
          <w:rFonts w:eastAsia="仿宋_GB2312" w:hint="eastAsia"/>
          <w:b/>
          <w:szCs w:val="21"/>
        </w:rPr>
        <w:t>：</w:t>
      </w:r>
    </w:p>
    <w:p w:rsidR="00D13852" w:rsidRDefault="00D13852">
      <w:pPr>
        <w:widowControl/>
        <w:spacing w:line="500" w:lineRule="exact"/>
        <w:jc w:val="left"/>
        <w:rPr>
          <w:rFonts w:ascii="仿宋_GB2312" w:eastAsia="仿宋_GB2312"/>
          <w:kern w:val="0"/>
          <w:sz w:val="32"/>
          <w:szCs w:val="32"/>
        </w:rPr>
      </w:pPr>
    </w:p>
    <w:p w:rsidR="00D13852" w:rsidRDefault="008020DC">
      <w:pPr>
        <w:pStyle w:val="a3"/>
        <w:spacing w:before="0" w:beforeAutospacing="0" w:after="0" w:afterAutospacing="0" w:line="500" w:lineRule="exact"/>
        <w:ind w:firstLineChars="200" w:firstLine="420"/>
        <w:jc w:val="both"/>
        <w:rPr>
          <w:rFonts w:cs="Times New Roman"/>
          <w:sz w:val="21"/>
          <w:szCs w:val="21"/>
        </w:rPr>
      </w:pPr>
      <w:r>
        <w:rPr>
          <w:rFonts w:cs="Times New Roman" w:hint="eastAsia"/>
          <w:sz w:val="21"/>
          <w:szCs w:val="21"/>
        </w:rPr>
        <w:t>《电子税务》是为税收学专业第一学生开设的一门专业xx课，在学科体系中起着衔接一般经济理论课和税收业务课的中介作用。课程设置目的是通过讲授税如何利用报税软件对增值税、企业所得税、个人所得税以及各小税种的申报，以及申报过程中需要注意的事项，为学生今后实习工作打下良好的实践基础。</w:t>
      </w:r>
    </w:p>
    <w:p w:rsidR="00D13852" w:rsidRDefault="008020DC">
      <w:pPr>
        <w:widowControl/>
        <w:spacing w:line="500" w:lineRule="exact"/>
        <w:ind w:firstLineChars="200" w:firstLine="420"/>
        <w:jc w:val="left"/>
        <w:rPr>
          <w:rFonts w:ascii="宋体" w:hAnsi="宋体"/>
          <w:kern w:val="0"/>
          <w:szCs w:val="21"/>
        </w:rPr>
      </w:pPr>
      <w:r>
        <w:rPr>
          <w:rFonts w:ascii="宋体" w:hAnsi="宋体" w:hint="eastAsia"/>
          <w:kern w:val="0"/>
          <w:szCs w:val="21"/>
        </w:rPr>
        <w:t>本课程分为四个章节，分别是</w:t>
      </w:r>
      <w:r>
        <w:rPr>
          <w:rFonts w:ascii="宋体" w:hAnsi="宋体" w:hint="eastAsia"/>
        </w:rPr>
        <w:t>增值税的申报过程及注意事项、个人所得税的申报过程及注意事项、企业所得税的申报过程及注意事项、其他小税种的申报过程及注意事项</w:t>
      </w:r>
      <w:r>
        <w:rPr>
          <w:rFonts w:ascii="宋体" w:hAnsi="宋体" w:hint="eastAsia"/>
          <w:kern w:val="0"/>
          <w:szCs w:val="21"/>
        </w:rPr>
        <w:t>。</w:t>
      </w:r>
    </w:p>
    <w:p w:rsidR="00D13852" w:rsidRDefault="00D13852">
      <w:pPr>
        <w:widowControl/>
        <w:spacing w:line="500" w:lineRule="exact"/>
        <w:ind w:firstLineChars="200" w:firstLine="640"/>
        <w:jc w:val="left"/>
        <w:rPr>
          <w:rStyle w:val="longtext1"/>
          <w:rFonts w:ascii="仿宋_GB2312" w:eastAsia="仿宋_GB2312"/>
          <w:color w:val="000000"/>
          <w:sz w:val="32"/>
          <w:szCs w:val="32"/>
        </w:rPr>
      </w:pPr>
    </w:p>
    <w:p w:rsidR="00D13852" w:rsidRDefault="008020DC">
      <w:pPr>
        <w:widowControl/>
        <w:spacing w:line="500" w:lineRule="exact"/>
        <w:ind w:firstLineChars="200" w:firstLine="400"/>
        <w:rPr>
          <w:rStyle w:val="longtext1"/>
          <w:rFonts w:eastAsia="仿宋_GB2312"/>
          <w:szCs w:val="21"/>
        </w:rPr>
      </w:pPr>
      <w:r>
        <w:rPr>
          <w:rStyle w:val="longtext1"/>
          <w:rFonts w:eastAsia="仿宋_GB2312" w:hint="eastAsia"/>
          <w:szCs w:val="21"/>
        </w:rPr>
        <w:t>"Electronic tax" is a professional xx class for tax students. The purpose of the course is to use taxpayers to apply for tax returns, corporate income tax, personal income tax and the declaration of small taxes, as well as the reporting process Need to pay attention to the matter for the future practice of students lay a good foundation for practice.</w:t>
      </w:r>
    </w:p>
    <w:p w:rsidR="00D13852" w:rsidRDefault="008020DC">
      <w:pPr>
        <w:widowControl/>
        <w:spacing w:line="500" w:lineRule="exact"/>
        <w:ind w:firstLineChars="200" w:firstLine="400"/>
        <w:rPr>
          <w:rStyle w:val="longtext1"/>
          <w:rFonts w:eastAsia="仿宋_GB2312"/>
          <w:szCs w:val="21"/>
        </w:rPr>
      </w:pPr>
      <w:r>
        <w:rPr>
          <w:rStyle w:val="longtext1"/>
          <w:rFonts w:eastAsia="仿宋_GB2312" w:hint="eastAsia"/>
          <w:szCs w:val="21"/>
        </w:rPr>
        <w:t>The course is divided into four chapters, namely, the declaration process and precautions of the VAT, the declaration process and precautions of the personal income tax, the reporting process and precautions of the enterprise income tax, the reporting process and the precautions of other small taxes.</w:t>
      </w:r>
    </w:p>
    <w:sectPr w:rsidR="00D13852" w:rsidSect="00D1385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729F" w:rsidRDefault="00A3729F" w:rsidP="008020DC">
      <w:r>
        <w:separator/>
      </w:r>
    </w:p>
  </w:endnote>
  <w:endnote w:type="continuationSeparator" w:id="0">
    <w:p w:rsidR="00A3729F" w:rsidRDefault="00A3729F" w:rsidP="00802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6" w:usb3="00000000" w:csb0="00040001" w:csb1="00000000"/>
  </w:font>
  <w:font w:name="等线 Light">
    <w:altName w:val="Arial Unicode MS"/>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729F" w:rsidRDefault="00A3729F" w:rsidP="008020DC">
      <w:r>
        <w:separator/>
      </w:r>
    </w:p>
  </w:footnote>
  <w:footnote w:type="continuationSeparator" w:id="0">
    <w:p w:rsidR="00A3729F" w:rsidRDefault="00A3729F" w:rsidP="008020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C17"/>
    <w:rsid w:val="000A2402"/>
    <w:rsid w:val="001F7229"/>
    <w:rsid w:val="00581186"/>
    <w:rsid w:val="00744C17"/>
    <w:rsid w:val="007F7FE3"/>
    <w:rsid w:val="008020DC"/>
    <w:rsid w:val="008B693E"/>
    <w:rsid w:val="00A3729F"/>
    <w:rsid w:val="00C7059A"/>
    <w:rsid w:val="00D13852"/>
    <w:rsid w:val="00E3115B"/>
    <w:rsid w:val="00F55D6C"/>
    <w:rsid w:val="23E62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901DB0-AC09-42A5-A362-B72DE4949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385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rsid w:val="00D13852"/>
    <w:pPr>
      <w:widowControl/>
      <w:spacing w:before="100" w:beforeAutospacing="1" w:after="100" w:afterAutospacing="1"/>
      <w:jc w:val="left"/>
    </w:pPr>
    <w:rPr>
      <w:rFonts w:ascii="宋体" w:hAnsi="宋体" w:cs="宋体"/>
      <w:kern w:val="0"/>
      <w:sz w:val="24"/>
    </w:rPr>
  </w:style>
  <w:style w:type="paragraph" w:styleId="a4">
    <w:name w:val="footer"/>
    <w:basedOn w:val="a"/>
    <w:link w:val="Char0"/>
    <w:uiPriority w:val="99"/>
    <w:unhideWhenUsed/>
    <w:qFormat/>
    <w:rsid w:val="00D13852"/>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D13852"/>
    <w:pPr>
      <w:pBdr>
        <w:bottom w:val="single" w:sz="6" w:space="1" w:color="auto"/>
      </w:pBdr>
      <w:tabs>
        <w:tab w:val="center" w:pos="4153"/>
        <w:tab w:val="right" w:pos="8306"/>
      </w:tabs>
      <w:snapToGrid w:val="0"/>
      <w:jc w:val="center"/>
    </w:pPr>
    <w:rPr>
      <w:sz w:val="18"/>
      <w:szCs w:val="18"/>
    </w:rPr>
  </w:style>
  <w:style w:type="character" w:styleId="a6">
    <w:name w:val="Emphasis"/>
    <w:basedOn w:val="a0"/>
    <w:uiPriority w:val="20"/>
    <w:qFormat/>
    <w:rsid w:val="00D13852"/>
    <w:rPr>
      <w:color w:val="CC0000"/>
    </w:rPr>
  </w:style>
  <w:style w:type="character" w:customStyle="1" w:styleId="longtext1">
    <w:name w:val="long_text1"/>
    <w:uiPriority w:val="99"/>
    <w:qFormat/>
    <w:rsid w:val="00D13852"/>
    <w:rPr>
      <w:rFonts w:cs="Times New Roman"/>
      <w:sz w:val="20"/>
      <w:szCs w:val="20"/>
    </w:rPr>
  </w:style>
  <w:style w:type="character" w:customStyle="1" w:styleId="Char1">
    <w:name w:val="页眉 Char"/>
    <w:basedOn w:val="a0"/>
    <w:link w:val="a5"/>
    <w:uiPriority w:val="99"/>
    <w:semiHidden/>
    <w:qFormat/>
    <w:rsid w:val="00D13852"/>
    <w:rPr>
      <w:rFonts w:ascii="Times New Roman" w:eastAsia="宋体" w:hAnsi="Times New Roman" w:cs="Times New Roman"/>
      <w:sz w:val="18"/>
      <w:szCs w:val="18"/>
    </w:rPr>
  </w:style>
  <w:style w:type="character" w:customStyle="1" w:styleId="Char0">
    <w:name w:val="页脚 Char"/>
    <w:basedOn w:val="a0"/>
    <w:link w:val="a4"/>
    <w:uiPriority w:val="99"/>
    <w:semiHidden/>
    <w:qFormat/>
    <w:rsid w:val="00D13852"/>
    <w:rPr>
      <w:rFonts w:ascii="Times New Roman" w:eastAsia="宋体" w:hAnsi="Times New Roman" w:cs="Times New Roman"/>
      <w:sz w:val="18"/>
      <w:szCs w:val="18"/>
    </w:rPr>
  </w:style>
  <w:style w:type="character" w:customStyle="1" w:styleId="Char">
    <w:name w:val="正文文本缩进 Char"/>
    <w:basedOn w:val="a0"/>
    <w:link w:val="a3"/>
    <w:qFormat/>
    <w:rsid w:val="00D13852"/>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157</Words>
  <Characters>899</Characters>
  <Application>Microsoft Office Word</Application>
  <DocSecurity>0</DocSecurity>
  <Lines>7</Lines>
  <Paragraphs>2</Paragraphs>
  <ScaleCrop>false</ScaleCrop>
  <Company/>
  <LinksUpToDate>false</LinksUpToDate>
  <CharactersWithSpaces>1054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dc:creator>
  <cp:lastModifiedBy>Dell</cp:lastModifiedBy>
  <cp:revision>2</cp:revision>
  <dcterms:created xsi:type="dcterms:W3CDTF">2017-11-22T02:40:00Z</dcterms:created>
  <dcterms:modified xsi:type="dcterms:W3CDTF">2017-11-22T02:40:00Z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